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F1" w:rsidRPr="002828F1" w:rsidRDefault="002828F1">
      <w:pPr>
        <w:rPr>
          <w:rFonts w:ascii="Candara" w:hAnsi="Candara"/>
          <w:b/>
        </w:rPr>
      </w:pPr>
      <w:bookmarkStart w:id="0" w:name="_GoBack"/>
      <w:bookmarkEnd w:id="0"/>
    </w:p>
    <w:p w:rsidR="00267BA9" w:rsidRPr="002828F1" w:rsidRDefault="00267BA9">
      <w:pPr>
        <w:rPr>
          <w:rFonts w:ascii="Candara" w:hAnsi="Candara"/>
          <w:b/>
        </w:rPr>
      </w:pPr>
      <w:r w:rsidRPr="002828F1">
        <w:rPr>
          <w:rFonts w:ascii="Candara" w:hAnsi="Candara"/>
          <w:b/>
        </w:rPr>
        <w:t>Date:</w:t>
      </w:r>
      <w:r w:rsidR="00F335E0">
        <w:rPr>
          <w:rFonts w:ascii="Candara" w:hAnsi="Candara"/>
          <w:b/>
        </w:rPr>
        <w:tab/>
      </w:r>
      <w:r w:rsidR="00F335E0">
        <w:rPr>
          <w:rFonts w:ascii="Candara" w:hAnsi="Candara"/>
          <w:b/>
        </w:rPr>
        <w:tab/>
        <w:t>February 12, 2013</w:t>
      </w: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Name of network or initiative r</w:t>
      </w:r>
      <w:r w:rsidR="00267BA9" w:rsidRPr="002828F1">
        <w:rPr>
          <w:rFonts w:ascii="Candara" w:hAnsi="Candara"/>
          <w:b/>
        </w:rPr>
        <w:t>eporting:</w:t>
      </w:r>
      <w:r w:rsidR="00F335E0">
        <w:rPr>
          <w:rFonts w:ascii="Candara" w:hAnsi="Candara"/>
          <w:b/>
        </w:rPr>
        <w:tab/>
        <w:t>Children’s Treatment Network of Simcoe York</w:t>
      </w:r>
    </w:p>
    <w:p w:rsidR="00267BA9" w:rsidRPr="002828F1" w:rsidRDefault="00267BA9">
      <w:pPr>
        <w:rPr>
          <w:rFonts w:ascii="Candara" w:hAnsi="Candara"/>
          <w:b/>
        </w:rPr>
      </w:pPr>
    </w:p>
    <w:p w:rsidR="00267BA9" w:rsidRPr="002828F1" w:rsidRDefault="00BD05E3">
      <w:pPr>
        <w:rPr>
          <w:rFonts w:ascii="Candara" w:hAnsi="Candara"/>
          <w:b/>
        </w:rPr>
      </w:pPr>
      <w:r w:rsidRPr="002828F1">
        <w:rPr>
          <w:rFonts w:ascii="Candara" w:hAnsi="Candara"/>
          <w:b/>
        </w:rPr>
        <w:t>Contact person and</w:t>
      </w:r>
      <w:r w:rsidR="005F5DDB" w:rsidRPr="002828F1">
        <w:rPr>
          <w:rFonts w:ascii="Candara" w:hAnsi="Candara"/>
          <w:b/>
        </w:rPr>
        <w:t xml:space="preserve"> p</w:t>
      </w:r>
      <w:r w:rsidR="00267BA9" w:rsidRPr="002828F1">
        <w:rPr>
          <w:rFonts w:ascii="Candara" w:hAnsi="Candara"/>
          <w:b/>
        </w:rPr>
        <w:t>hone:</w:t>
      </w:r>
      <w:r w:rsidR="00F335E0">
        <w:rPr>
          <w:rFonts w:ascii="Candara" w:hAnsi="Candara"/>
          <w:b/>
        </w:rPr>
        <w:tab/>
      </w:r>
      <w:r w:rsidR="00F335E0">
        <w:rPr>
          <w:rFonts w:ascii="Candara" w:hAnsi="Candara"/>
          <w:b/>
        </w:rPr>
        <w:tab/>
      </w:r>
      <w:r w:rsidR="00F335E0">
        <w:rPr>
          <w:rFonts w:ascii="Candara" w:hAnsi="Candara"/>
          <w:b/>
        </w:rPr>
        <w:tab/>
        <w:t>Louise Paul, CEO, or Sandy Thurston, Director of Network Planning &amp; Evaluation</w:t>
      </w:r>
      <w:r w:rsidR="00171611">
        <w:rPr>
          <w:rFonts w:ascii="Candara" w:hAnsi="Candara"/>
          <w:b/>
        </w:rPr>
        <w:t xml:space="preserve"> </w:t>
      </w:r>
      <w:r w:rsidR="00171611">
        <w:rPr>
          <w:rFonts w:ascii="Candara" w:hAnsi="Candara"/>
          <w:b/>
        </w:rPr>
        <w:tab/>
      </w:r>
      <w:r w:rsidR="00171611">
        <w:rPr>
          <w:rFonts w:ascii="Candara" w:hAnsi="Candara"/>
          <w:b/>
        </w:rPr>
        <w:tab/>
      </w:r>
      <w:r w:rsidR="00171611">
        <w:rPr>
          <w:rFonts w:ascii="Candara" w:hAnsi="Candara"/>
          <w:b/>
        </w:rPr>
        <w:tab/>
      </w:r>
      <w:r w:rsidR="00171611">
        <w:rPr>
          <w:rFonts w:ascii="Candara" w:hAnsi="Candara"/>
          <w:b/>
        </w:rPr>
        <w:tab/>
      </w:r>
      <w:r w:rsidR="00171611">
        <w:rPr>
          <w:rFonts w:ascii="Candara" w:hAnsi="Candara"/>
          <w:b/>
        </w:rPr>
        <w:tab/>
      </w:r>
      <w:r w:rsidR="00171611">
        <w:rPr>
          <w:rFonts w:ascii="Candara" w:hAnsi="Candara"/>
          <w:b/>
        </w:rPr>
        <w:tab/>
      </w:r>
      <w:r w:rsidR="00171611">
        <w:rPr>
          <w:rFonts w:ascii="Candara" w:hAnsi="Candara"/>
          <w:b/>
        </w:rPr>
        <w:tab/>
      </w:r>
      <w:r w:rsidR="00171611">
        <w:rPr>
          <w:rFonts w:ascii="Candara" w:hAnsi="Candara"/>
          <w:b/>
        </w:rPr>
        <w:tab/>
        <w:t>(</w:t>
      </w:r>
      <w:hyperlink r:id="rId9" w:history="1">
        <w:r w:rsidR="00171611" w:rsidRPr="00333FDE">
          <w:rPr>
            <w:rStyle w:val="Hyperlink"/>
            <w:rFonts w:ascii="Candara" w:hAnsi="Candara"/>
            <w:b/>
          </w:rPr>
          <w:t>lpaul@ctnsy.ca</w:t>
        </w:r>
      </w:hyperlink>
      <w:r w:rsidR="00171611">
        <w:rPr>
          <w:rFonts w:ascii="Candara" w:hAnsi="Candara"/>
          <w:b/>
        </w:rPr>
        <w:t xml:space="preserve"> or </w:t>
      </w:r>
      <w:hyperlink r:id="rId10" w:history="1">
        <w:r w:rsidR="00171611" w:rsidRPr="00333FDE">
          <w:rPr>
            <w:rStyle w:val="Hyperlink"/>
            <w:rFonts w:ascii="Candara" w:hAnsi="Candara"/>
            <w:b/>
          </w:rPr>
          <w:t>sthurston@ctnsy.ca</w:t>
        </w:r>
      </w:hyperlink>
      <w:r w:rsidR="00171611">
        <w:rPr>
          <w:rFonts w:ascii="Candara" w:hAnsi="Candara"/>
          <w:b/>
        </w:rPr>
        <w:t xml:space="preserve"> ; 1-877-719-4795 or ACCESS – </w:t>
      </w:r>
      <w:r w:rsidR="00171611" w:rsidRPr="00171611">
        <w:rPr>
          <w:rFonts w:ascii="Candara" w:hAnsi="Candara"/>
          <w:b/>
        </w:rPr>
        <w:t>1-866-377-0286</w:t>
      </w: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Other members of your initiative:</w:t>
      </w:r>
      <w:r w:rsidR="00F335E0">
        <w:rPr>
          <w:rFonts w:ascii="Candara" w:hAnsi="Candara"/>
          <w:b/>
        </w:rPr>
        <w:tab/>
      </w:r>
      <w:r w:rsidR="00F335E0">
        <w:rPr>
          <w:rFonts w:ascii="Candara" w:hAnsi="Candara"/>
          <w:b/>
        </w:rPr>
        <w:tab/>
        <w:t>CTN Board, Management Team,  50+ Partners</w:t>
      </w:r>
      <w:r w:rsidR="00171611">
        <w:rPr>
          <w:rFonts w:ascii="Candara" w:hAnsi="Candara"/>
          <w:b/>
        </w:rPr>
        <w:t xml:space="preserve"> in Health, Education, Community Services</w:t>
      </w:r>
    </w:p>
    <w:p w:rsidR="00267BA9" w:rsidRPr="002828F1" w:rsidRDefault="00267BA9">
      <w:pPr>
        <w:rPr>
          <w:rFonts w:ascii="Candara" w:hAnsi="Candara"/>
          <w:b/>
        </w:rPr>
      </w:pPr>
    </w:p>
    <w:p w:rsidR="00F335E0" w:rsidRDefault="005F5DDB" w:rsidP="00F335E0">
      <w:pPr>
        <w:rPr>
          <w:b/>
        </w:rPr>
      </w:pPr>
      <w:r w:rsidRPr="002828F1">
        <w:rPr>
          <w:rFonts w:ascii="Candara" w:hAnsi="Candara"/>
          <w:b/>
        </w:rPr>
        <w:t>Purpose of your network or i</w:t>
      </w:r>
      <w:r w:rsidR="00267BA9" w:rsidRPr="002828F1">
        <w:rPr>
          <w:rFonts w:ascii="Candara" w:hAnsi="Candara"/>
          <w:b/>
        </w:rPr>
        <w:t>nitiative:</w:t>
      </w:r>
      <w:r w:rsidR="00F335E0">
        <w:rPr>
          <w:rFonts w:ascii="Candara" w:hAnsi="Candara"/>
          <w:b/>
        </w:rPr>
        <w:tab/>
      </w:r>
      <w:r w:rsidR="00F335E0">
        <w:rPr>
          <w:rFonts w:ascii="Candara" w:hAnsi="Candara"/>
          <w:b/>
        </w:rPr>
        <w:tab/>
      </w:r>
      <w:r w:rsidR="00F335E0">
        <w:rPr>
          <w:b/>
        </w:rPr>
        <w:t>Vision:  Building Brighter Futures Together</w:t>
      </w:r>
    </w:p>
    <w:p w:rsidR="00F335E0" w:rsidRDefault="00F335E0" w:rsidP="00F335E0">
      <w:pPr>
        <w:rPr>
          <w:b/>
        </w:rPr>
      </w:pPr>
      <w:r>
        <w:rPr>
          <w:b/>
        </w:rPr>
        <w:tab/>
      </w:r>
      <w:r>
        <w:rPr>
          <w:b/>
        </w:rPr>
        <w:tab/>
      </w:r>
      <w:r>
        <w:rPr>
          <w:b/>
        </w:rPr>
        <w:tab/>
      </w:r>
      <w:r>
        <w:rPr>
          <w:b/>
        </w:rPr>
        <w:tab/>
      </w:r>
      <w:r>
        <w:rPr>
          <w:b/>
        </w:rPr>
        <w:tab/>
      </w:r>
      <w:r>
        <w:rPr>
          <w:b/>
        </w:rPr>
        <w:tab/>
        <w:t xml:space="preserve">Mission: Through the collective efforts of community partners, we respond to the evolving needs </w:t>
      </w:r>
      <w:r>
        <w:rPr>
          <w:b/>
        </w:rPr>
        <w:tab/>
      </w:r>
      <w:r>
        <w:rPr>
          <w:b/>
        </w:rPr>
        <w:tab/>
      </w:r>
      <w:r>
        <w:rPr>
          <w:b/>
        </w:rPr>
        <w:tab/>
      </w:r>
      <w:r>
        <w:rPr>
          <w:b/>
        </w:rPr>
        <w:tab/>
      </w:r>
      <w:r>
        <w:rPr>
          <w:b/>
        </w:rPr>
        <w:tab/>
      </w:r>
      <w:r>
        <w:rPr>
          <w:b/>
        </w:rPr>
        <w:tab/>
        <w:t>of children and youth with multiple special needs in Simcoe York by:</w:t>
      </w:r>
    </w:p>
    <w:p w:rsidR="00F335E0" w:rsidRDefault="00F335E0" w:rsidP="00F335E0">
      <w:pPr>
        <w:pStyle w:val="ListParagraph"/>
        <w:numPr>
          <w:ilvl w:val="0"/>
          <w:numId w:val="10"/>
        </w:numPr>
        <w:rPr>
          <w:b/>
        </w:rPr>
      </w:pPr>
      <w:r>
        <w:rPr>
          <w:b/>
        </w:rPr>
        <w:t>Providing and enhancing services</w:t>
      </w:r>
    </w:p>
    <w:p w:rsidR="00F335E0" w:rsidRDefault="00F335E0" w:rsidP="00F335E0">
      <w:pPr>
        <w:pStyle w:val="ListParagraph"/>
        <w:numPr>
          <w:ilvl w:val="0"/>
          <w:numId w:val="10"/>
        </w:numPr>
        <w:rPr>
          <w:b/>
        </w:rPr>
      </w:pPr>
      <w:r>
        <w:rPr>
          <w:b/>
        </w:rPr>
        <w:t>Championing system change</w:t>
      </w:r>
    </w:p>
    <w:p w:rsidR="00F335E0" w:rsidRPr="00747A15" w:rsidRDefault="00F335E0" w:rsidP="00F335E0">
      <w:pPr>
        <w:pStyle w:val="ListParagraph"/>
        <w:numPr>
          <w:ilvl w:val="0"/>
          <w:numId w:val="10"/>
        </w:numPr>
        <w:rPr>
          <w:b/>
        </w:rPr>
      </w:pPr>
      <w:r>
        <w:rPr>
          <w:b/>
        </w:rPr>
        <w:t>Building capacity</w:t>
      </w:r>
    </w:p>
    <w:p w:rsidR="00267BA9" w:rsidRPr="002828F1" w:rsidRDefault="00267BA9">
      <w:pPr>
        <w:rPr>
          <w:rFonts w:ascii="Candara" w:hAnsi="Candara"/>
          <w:b/>
        </w:rPr>
      </w:pPr>
    </w:p>
    <w:p w:rsidR="002D3E4B" w:rsidRDefault="005F5DDB" w:rsidP="002D3E4B">
      <w:pPr>
        <w:rPr>
          <w:rFonts w:ascii="Candara" w:hAnsi="Candara"/>
          <w:b/>
        </w:rPr>
      </w:pPr>
      <w:r w:rsidRPr="002828F1">
        <w:rPr>
          <w:rFonts w:ascii="Candara" w:hAnsi="Candara"/>
          <w:b/>
        </w:rPr>
        <w:t>How long in e</w:t>
      </w:r>
      <w:r w:rsidR="00267BA9" w:rsidRPr="002828F1">
        <w:rPr>
          <w:rFonts w:ascii="Candara" w:hAnsi="Candara"/>
          <w:b/>
        </w:rPr>
        <w:t>xistence:</w:t>
      </w:r>
      <w:r w:rsidR="00F335E0">
        <w:rPr>
          <w:rFonts w:ascii="Candara" w:hAnsi="Candara"/>
          <w:b/>
        </w:rPr>
        <w:tab/>
      </w:r>
      <w:r w:rsidR="002D3E4B">
        <w:rPr>
          <w:rFonts w:ascii="Candara" w:hAnsi="Candara"/>
          <w:b/>
        </w:rPr>
        <w:tab/>
      </w:r>
      <w:r w:rsidR="002D3E4B">
        <w:rPr>
          <w:rFonts w:ascii="Candara" w:hAnsi="Candara"/>
          <w:b/>
        </w:rPr>
        <w:tab/>
      </w:r>
      <w:r w:rsidR="002D3E4B">
        <w:rPr>
          <w:rFonts w:ascii="Candara" w:hAnsi="Candara"/>
          <w:b/>
        </w:rPr>
        <w:tab/>
        <w:t xml:space="preserve">Incorporated June 2005; </w:t>
      </w:r>
      <w:r w:rsidR="00F335E0">
        <w:rPr>
          <w:rFonts w:ascii="Candara" w:hAnsi="Candara"/>
          <w:b/>
        </w:rPr>
        <w:t xml:space="preserve"> operational in 2008-9</w:t>
      </w:r>
    </w:p>
    <w:p w:rsidR="002D3E4B" w:rsidRDefault="002D3E4B" w:rsidP="002D3E4B">
      <w:pPr>
        <w:rPr>
          <w:rFonts w:ascii="Candara" w:hAnsi="Candara"/>
          <w:b/>
        </w:rPr>
      </w:pPr>
    </w:p>
    <w:p w:rsidR="002D3E4B" w:rsidRPr="002D3E4B" w:rsidRDefault="005F5DDB" w:rsidP="002D3E4B">
      <w:pPr>
        <w:rPr>
          <w:b/>
        </w:rPr>
      </w:pPr>
      <w:r w:rsidRPr="002D3E4B">
        <w:rPr>
          <w:rFonts w:ascii="Candara" w:hAnsi="Candara"/>
          <w:b/>
        </w:rPr>
        <w:t>Major accomplishments in the past year:</w:t>
      </w:r>
      <w:r w:rsidR="00F335E0" w:rsidRPr="002D3E4B">
        <w:rPr>
          <w:rFonts w:ascii="Candara" w:hAnsi="Candara"/>
          <w:b/>
        </w:rPr>
        <w:tab/>
      </w:r>
    </w:p>
    <w:p w:rsidR="002D3E4B" w:rsidRPr="002D3E4B" w:rsidRDefault="002D3E4B" w:rsidP="002D3E4B">
      <w:pPr>
        <w:pStyle w:val="ListParagraph"/>
        <w:numPr>
          <w:ilvl w:val="0"/>
          <w:numId w:val="12"/>
        </w:numPr>
        <w:rPr>
          <w:rFonts w:ascii="Candara" w:hAnsi="Candara"/>
          <w:b/>
        </w:rPr>
      </w:pPr>
      <w:r w:rsidRPr="002D3E4B">
        <w:rPr>
          <w:rFonts w:ascii="Candara" w:hAnsi="Candara"/>
          <w:b/>
        </w:rPr>
        <w:t xml:space="preserve">Brought the </w:t>
      </w:r>
      <w:r w:rsidRPr="002D3E4B">
        <w:rPr>
          <w:b/>
        </w:rPr>
        <w:t>ACCESS team in –house and consolidated with ABA intake process</w:t>
      </w:r>
    </w:p>
    <w:p w:rsidR="002D3E4B" w:rsidRPr="002D3E4B" w:rsidRDefault="002D3E4B" w:rsidP="002D3E4B">
      <w:pPr>
        <w:pStyle w:val="ListParagraph"/>
        <w:numPr>
          <w:ilvl w:val="0"/>
          <w:numId w:val="12"/>
        </w:numPr>
        <w:rPr>
          <w:b/>
        </w:rPr>
      </w:pPr>
      <w:r w:rsidRPr="002D3E4B">
        <w:rPr>
          <w:b/>
        </w:rPr>
        <w:t>Focused on increasing productivity  - providing better data, explored group and other clinical strategies to reduce waiting, improved integrated, smart-goal setting</w:t>
      </w:r>
      <w:r>
        <w:rPr>
          <w:b/>
        </w:rPr>
        <w:t>, ongoing enhancements of the shared electronic record</w:t>
      </w:r>
    </w:p>
    <w:p w:rsidR="002D3E4B" w:rsidRPr="002D3E4B" w:rsidRDefault="002D3E4B" w:rsidP="002D3E4B">
      <w:pPr>
        <w:pStyle w:val="ListParagraph"/>
        <w:numPr>
          <w:ilvl w:val="0"/>
          <w:numId w:val="12"/>
        </w:numPr>
        <w:rPr>
          <w:b/>
        </w:rPr>
      </w:pPr>
      <w:r w:rsidRPr="002D3E4B">
        <w:rPr>
          <w:b/>
        </w:rPr>
        <w:t>Re-affirmed scope and mandate with partners</w:t>
      </w:r>
    </w:p>
    <w:p w:rsidR="002D3E4B" w:rsidRPr="002D3E4B" w:rsidRDefault="002D3E4B" w:rsidP="002D3E4B">
      <w:pPr>
        <w:pStyle w:val="ListParagraph"/>
        <w:numPr>
          <w:ilvl w:val="0"/>
          <w:numId w:val="12"/>
        </w:numPr>
        <w:rPr>
          <w:b/>
        </w:rPr>
      </w:pPr>
      <w:r w:rsidRPr="002D3E4B">
        <w:rPr>
          <w:b/>
        </w:rPr>
        <w:t>Organizational &amp; Governance Reviews</w:t>
      </w:r>
    </w:p>
    <w:p w:rsidR="002D3E4B" w:rsidRPr="002D3E4B" w:rsidRDefault="002D3E4B" w:rsidP="002D3E4B">
      <w:pPr>
        <w:pStyle w:val="ListParagraph"/>
        <w:numPr>
          <w:ilvl w:val="0"/>
          <w:numId w:val="12"/>
        </w:numPr>
        <w:rPr>
          <w:b/>
        </w:rPr>
      </w:pPr>
      <w:r w:rsidRPr="002D3E4B">
        <w:rPr>
          <w:b/>
        </w:rPr>
        <w:t>Established a Family Engagement policy</w:t>
      </w:r>
      <w:r>
        <w:rPr>
          <w:b/>
        </w:rPr>
        <w:t xml:space="preserve"> and Council; Created a Family F</w:t>
      </w:r>
      <w:r w:rsidRPr="002D3E4B">
        <w:rPr>
          <w:b/>
        </w:rPr>
        <w:t>orum on Facebook</w:t>
      </w:r>
    </w:p>
    <w:p w:rsidR="002D3E4B" w:rsidRPr="002D3E4B" w:rsidRDefault="002D3E4B" w:rsidP="002D3E4B">
      <w:pPr>
        <w:pStyle w:val="ListParagraph"/>
        <w:numPr>
          <w:ilvl w:val="0"/>
          <w:numId w:val="12"/>
        </w:numPr>
        <w:rPr>
          <w:b/>
        </w:rPr>
      </w:pPr>
      <w:r w:rsidRPr="002D3E4B">
        <w:rPr>
          <w:b/>
        </w:rPr>
        <w:t>Partnering with Best Start on the Community Leadership Integration Project – Transition to school using the shared record, and development of a Learning management system (LMS)</w:t>
      </w:r>
    </w:p>
    <w:p w:rsidR="005F5DDB" w:rsidRPr="002828F1" w:rsidRDefault="005F5DDB" w:rsidP="002D3E4B">
      <w:pPr>
        <w:rPr>
          <w:rFonts w:ascii="Candara" w:hAnsi="Candara"/>
          <w:b/>
        </w:rPr>
      </w:pP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How do you see your project relating to the Coalition’s strategic goals attached:</w:t>
      </w:r>
      <w:r w:rsidR="00171611">
        <w:rPr>
          <w:rFonts w:ascii="Candara" w:hAnsi="Candara"/>
          <w:b/>
        </w:rPr>
        <w:t xml:space="preserve"> </w:t>
      </w:r>
    </w:p>
    <w:p w:rsidR="00171611" w:rsidRPr="00171611" w:rsidRDefault="00171611" w:rsidP="00171611">
      <w:pPr>
        <w:pStyle w:val="ListParagraph"/>
        <w:numPr>
          <w:ilvl w:val="0"/>
          <w:numId w:val="11"/>
        </w:numPr>
        <w:rPr>
          <w:rFonts w:ascii="Candara" w:hAnsi="Candara"/>
          <w:b/>
        </w:rPr>
      </w:pPr>
      <w:r>
        <w:rPr>
          <w:rFonts w:ascii="Candara" w:hAnsi="Candara"/>
        </w:rPr>
        <w:t>CTN provides tools and processes for integrating services between agencies such as t</w:t>
      </w:r>
      <w:r w:rsidR="002D3E4B">
        <w:rPr>
          <w:rFonts w:ascii="Candara" w:hAnsi="Candara"/>
        </w:rPr>
        <w:t xml:space="preserve">he shared electronic record, </w:t>
      </w:r>
      <w:r>
        <w:rPr>
          <w:rFonts w:ascii="Candara" w:hAnsi="Candara"/>
        </w:rPr>
        <w:t>single plan of care</w:t>
      </w:r>
      <w:r w:rsidR="002D3E4B">
        <w:rPr>
          <w:rFonts w:ascii="Candara" w:hAnsi="Candara"/>
        </w:rPr>
        <w:t>, single point of access , service navigation and a comprehensive, multi-domain child and family assessment</w:t>
      </w:r>
      <w:r w:rsidR="006316CF">
        <w:rPr>
          <w:rFonts w:ascii="Candara" w:hAnsi="Candara"/>
        </w:rPr>
        <w:t>; CTN’s shared record currently supports coordinated care for over 4,700 children with multiple special needs in Simcoe and York</w:t>
      </w:r>
    </w:p>
    <w:p w:rsidR="00171611" w:rsidRPr="00171611" w:rsidRDefault="00171611" w:rsidP="00171611">
      <w:pPr>
        <w:pStyle w:val="ListParagraph"/>
        <w:numPr>
          <w:ilvl w:val="0"/>
          <w:numId w:val="11"/>
        </w:numPr>
        <w:rPr>
          <w:rFonts w:ascii="Candara" w:hAnsi="Candara"/>
          <w:b/>
        </w:rPr>
      </w:pPr>
      <w:r>
        <w:rPr>
          <w:rFonts w:ascii="Candara" w:hAnsi="Candara"/>
        </w:rPr>
        <w:t>Although its predominant focus is to provide access to services</w:t>
      </w:r>
      <w:r w:rsidR="002D3E4B">
        <w:rPr>
          <w:rFonts w:ascii="Candara" w:hAnsi="Candara"/>
        </w:rPr>
        <w:t xml:space="preserve"> and supports, CTN maintains a Family F</w:t>
      </w:r>
      <w:r>
        <w:rPr>
          <w:rFonts w:ascii="Candara" w:hAnsi="Candara"/>
        </w:rPr>
        <w:t>und to assist families in need.  Basic needs are also taken into account in a single plan of care</w:t>
      </w:r>
      <w:r w:rsidR="002D3E4B">
        <w:rPr>
          <w:rFonts w:ascii="Candara" w:hAnsi="Candara"/>
        </w:rPr>
        <w:t xml:space="preserve"> process; </w:t>
      </w:r>
      <w:r>
        <w:rPr>
          <w:rFonts w:ascii="Candara" w:hAnsi="Candara"/>
        </w:rPr>
        <w:t xml:space="preserve">the child and family team would identify goals and strategies to deal with </w:t>
      </w:r>
      <w:r w:rsidR="002D3E4B">
        <w:rPr>
          <w:rFonts w:ascii="Candara" w:hAnsi="Candara"/>
        </w:rPr>
        <w:t>any priority needs, including basic needs</w:t>
      </w:r>
    </w:p>
    <w:p w:rsidR="00171611" w:rsidRPr="008F5A19" w:rsidRDefault="008F5A19" w:rsidP="00171611">
      <w:pPr>
        <w:pStyle w:val="ListParagraph"/>
        <w:numPr>
          <w:ilvl w:val="0"/>
          <w:numId w:val="11"/>
        </w:numPr>
        <w:rPr>
          <w:rFonts w:ascii="Candara" w:hAnsi="Candara"/>
          <w:b/>
        </w:rPr>
      </w:pPr>
      <w:r>
        <w:rPr>
          <w:rFonts w:ascii="Candara" w:hAnsi="Candara"/>
        </w:rPr>
        <w:lastRenderedPageBreak/>
        <w:t>CTN partners with La Cl</w:t>
      </w:r>
      <w:r w:rsidR="006316CF">
        <w:rPr>
          <w:rFonts w:ascii="Candara" w:hAnsi="Candara"/>
        </w:rPr>
        <w:t>é</w:t>
      </w:r>
      <w:r>
        <w:rPr>
          <w:rFonts w:ascii="Candara" w:hAnsi="Candara"/>
        </w:rPr>
        <w:t xml:space="preserve"> to provide Francophone service navigation, coordination and team leadership; CTN is a participant on ACBC, and the SSL work to adapt the single plan of care process to meet the needs of the FNMI communities; CTN also works in York Region with a large number of diverse cultures</w:t>
      </w:r>
      <w:r w:rsidR="006316CF">
        <w:rPr>
          <w:rFonts w:ascii="Candara" w:hAnsi="Candara"/>
        </w:rPr>
        <w:t>, providing interpretation or translation as needed</w:t>
      </w:r>
    </w:p>
    <w:p w:rsidR="008F5A19" w:rsidRPr="008F5A19" w:rsidRDefault="008F5A19" w:rsidP="00171611">
      <w:pPr>
        <w:pStyle w:val="ListParagraph"/>
        <w:numPr>
          <w:ilvl w:val="0"/>
          <w:numId w:val="11"/>
        </w:numPr>
        <w:rPr>
          <w:rFonts w:ascii="Candara" w:hAnsi="Candara"/>
          <w:b/>
        </w:rPr>
      </w:pPr>
      <w:r>
        <w:rPr>
          <w:rFonts w:ascii="Candara" w:hAnsi="Candara"/>
        </w:rPr>
        <w:t>CTN purchases child and fam</w:t>
      </w:r>
      <w:r w:rsidR="006316CF">
        <w:rPr>
          <w:rFonts w:ascii="Candara" w:hAnsi="Candara"/>
        </w:rPr>
        <w:t xml:space="preserve">ily counselling services from </w:t>
      </w:r>
      <w:r>
        <w:rPr>
          <w:rFonts w:ascii="Candara" w:hAnsi="Candara"/>
        </w:rPr>
        <w:t>mental health provider</w:t>
      </w:r>
      <w:r w:rsidR="006316CF">
        <w:rPr>
          <w:rFonts w:ascii="Candara" w:hAnsi="Candara"/>
        </w:rPr>
        <w:t>s</w:t>
      </w:r>
      <w:r>
        <w:rPr>
          <w:rFonts w:ascii="Candara" w:hAnsi="Candara"/>
        </w:rPr>
        <w:t xml:space="preserve"> in Simcoe and York to assist with mental health needs.  These providers have a role in building capacity at the local team level.  CTN is also implementing the CANS ASD module, which provides information in the MH domain for better referra</w:t>
      </w:r>
      <w:r w:rsidR="006316CF">
        <w:rPr>
          <w:rFonts w:ascii="Candara" w:hAnsi="Candara"/>
        </w:rPr>
        <w:t xml:space="preserve">l, assessment </w:t>
      </w:r>
      <w:r>
        <w:rPr>
          <w:rFonts w:ascii="Candara" w:hAnsi="Candara"/>
        </w:rPr>
        <w:t>and goal-setting processes</w:t>
      </w:r>
    </w:p>
    <w:p w:rsidR="008F5A19" w:rsidRPr="008F5A19" w:rsidRDefault="006316CF" w:rsidP="00171611">
      <w:pPr>
        <w:pStyle w:val="ListParagraph"/>
        <w:numPr>
          <w:ilvl w:val="0"/>
          <w:numId w:val="11"/>
        </w:numPr>
        <w:rPr>
          <w:rFonts w:ascii="Candara" w:hAnsi="Candara"/>
          <w:b/>
        </w:rPr>
      </w:pPr>
      <w:r>
        <w:rPr>
          <w:rFonts w:ascii="Candara" w:hAnsi="Candara"/>
        </w:rPr>
        <w:t>O</w:t>
      </w:r>
      <w:r w:rsidR="008F5A19">
        <w:rPr>
          <w:rFonts w:ascii="Candara" w:hAnsi="Candara"/>
        </w:rPr>
        <w:t xml:space="preserve">ne-third of the CTN Board consists of families, </w:t>
      </w:r>
      <w:r>
        <w:rPr>
          <w:rFonts w:ascii="Candara" w:hAnsi="Candara"/>
        </w:rPr>
        <w:t xml:space="preserve">and </w:t>
      </w:r>
      <w:r w:rsidR="008F5A19">
        <w:rPr>
          <w:rFonts w:ascii="Candara" w:hAnsi="Candara"/>
        </w:rPr>
        <w:t>a new Family Engagement Council provides a</w:t>
      </w:r>
      <w:r>
        <w:rPr>
          <w:rFonts w:ascii="Candara" w:hAnsi="Candara"/>
        </w:rPr>
        <w:t>n additional</w:t>
      </w:r>
      <w:r w:rsidR="008F5A19">
        <w:rPr>
          <w:rFonts w:ascii="Candara" w:hAnsi="Candara"/>
        </w:rPr>
        <w:t xml:space="preserve"> vehicle for engaging families in the rest of the network </w:t>
      </w:r>
      <w:r>
        <w:rPr>
          <w:rFonts w:ascii="Candara" w:hAnsi="Candara"/>
        </w:rPr>
        <w:t xml:space="preserve">planning and </w:t>
      </w:r>
      <w:r w:rsidR="008F5A19">
        <w:rPr>
          <w:rFonts w:ascii="Candara" w:hAnsi="Candara"/>
        </w:rPr>
        <w:t>operations.  This past year, a Family Forum was developed on Facebook for family engagement.  Although youth engagement has been identified as a need,</w:t>
      </w:r>
      <w:r>
        <w:rPr>
          <w:rFonts w:ascii="Candara" w:hAnsi="Candara"/>
        </w:rPr>
        <w:t xml:space="preserve"> and is beginning in a minimal way at some of CTN’s local team sites, </w:t>
      </w:r>
      <w:r w:rsidR="008F5A19">
        <w:rPr>
          <w:rFonts w:ascii="Candara" w:hAnsi="Candara"/>
        </w:rPr>
        <w:t xml:space="preserve"> family engagement is the </w:t>
      </w:r>
      <w:r>
        <w:rPr>
          <w:rFonts w:ascii="Candara" w:hAnsi="Candara"/>
        </w:rPr>
        <w:t xml:space="preserve">current </w:t>
      </w:r>
      <w:r w:rsidR="008F5A19">
        <w:rPr>
          <w:rFonts w:ascii="Candara" w:hAnsi="Candara"/>
        </w:rPr>
        <w:t>priority.</w:t>
      </w:r>
    </w:p>
    <w:p w:rsidR="00330991" w:rsidRPr="00330991" w:rsidRDefault="008F5A19" w:rsidP="00171611">
      <w:pPr>
        <w:pStyle w:val="ListParagraph"/>
        <w:numPr>
          <w:ilvl w:val="0"/>
          <w:numId w:val="11"/>
        </w:numPr>
        <w:rPr>
          <w:rFonts w:ascii="Candara" w:hAnsi="Candara"/>
          <w:b/>
        </w:rPr>
      </w:pPr>
      <w:r>
        <w:rPr>
          <w:rFonts w:ascii="Candara" w:hAnsi="Candara"/>
        </w:rPr>
        <w:t xml:space="preserve">Following the research study 2008-10, CTN employed many of the same tools to undertake evaluations of the single plan of care process.  CTN also does regular family satisfaction surveys, and partnership surveys.  The implementation of the CANS is anticipated to provide outcome measuring.  </w:t>
      </w:r>
      <w:r w:rsidR="00330991">
        <w:rPr>
          <w:rFonts w:ascii="Candara" w:hAnsi="Candara"/>
        </w:rPr>
        <w:t xml:space="preserve">CTN participates in the Ontario Association of Children’s Rehabilitation </w:t>
      </w:r>
      <w:r w:rsidR="006316CF">
        <w:rPr>
          <w:rFonts w:ascii="Candara" w:hAnsi="Candara"/>
        </w:rPr>
        <w:t>Services’</w:t>
      </w:r>
      <w:r w:rsidR="00133632">
        <w:rPr>
          <w:rFonts w:ascii="Candara" w:hAnsi="Candara"/>
        </w:rPr>
        <w:t xml:space="preserve"> </w:t>
      </w:r>
      <w:r w:rsidR="006316CF">
        <w:rPr>
          <w:rFonts w:ascii="Candara" w:hAnsi="Candara"/>
        </w:rPr>
        <w:t xml:space="preserve">(OACRS) </w:t>
      </w:r>
      <w:r w:rsidR="00330991">
        <w:rPr>
          <w:rFonts w:ascii="Candara" w:hAnsi="Candara"/>
        </w:rPr>
        <w:t xml:space="preserve">Best Practices Committee; </w:t>
      </w:r>
      <w:r w:rsidR="006316CF">
        <w:rPr>
          <w:rFonts w:ascii="Candara" w:hAnsi="Candara"/>
        </w:rPr>
        <w:t xml:space="preserve">CTN participated in the Canadian Association of Paediatric Health Centres’ </w:t>
      </w:r>
      <w:r>
        <w:rPr>
          <w:rFonts w:ascii="Candara" w:hAnsi="Candara"/>
        </w:rPr>
        <w:t xml:space="preserve">National Dataset Pilot, </w:t>
      </w:r>
      <w:r w:rsidR="00330991">
        <w:rPr>
          <w:rFonts w:ascii="Candara" w:hAnsi="Candara"/>
        </w:rPr>
        <w:t xml:space="preserve">and will continue with the follow up which focuses on outcome measurement. </w:t>
      </w:r>
    </w:p>
    <w:p w:rsidR="008F5A19" w:rsidRPr="00330991" w:rsidRDefault="00330991" w:rsidP="00171611">
      <w:pPr>
        <w:pStyle w:val="ListParagraph"/>
        <w:numPr>
          <w:ilvl w:val="0"/>
          <w:numId w:val="11"/>
        </w:numPr>
        <w:rPr>
          <w:rFonts w:ascii="Candara" w:hAnsi="Candara"/>
          <w:b/>
        </w:rPr>
      </w:pPr>
      <w:r>
        <w:rPr>
          <w:rFonts w:ascii="Candara" w:hAnsi="Candara"/>
        </w:rPr>
        <w:t xml:space="preserve"> CTN is in its second year of a Quality Improvement Plan, and reports on 30 performance indicators to the Board and partners 3 times a year.  The evaluation and quality improvement plans continue to gr</w:t>
      </w:r>
      <w:r w:rsidR="006316CF">
        <w:rPr>
          <w:rFonts w:ascii="Candara" w:hAnsi="Candara"/>
        </w:rPr>
        <w:t>ow each year as new tools are</w:t>
      </w:r>
      <w:r>
        <w:rPr>
          <w:rFonts w:ascii="Candara" w:hAnsi="Candara"/>
        </w:rPr>
        <w:t xml:space="preserve"> tested and implemented</w:t>
      </w:r>
    </w:p>
    <w:p w:rsidR="00330991" w:rsidRPr="00171611" w:rsidRDefault="00330991" w:rsidP="00171611">
      <w:pPr>
        <w:pStyle w:val="ListParagraph"/>
        <w:numPr>
          <w:ilvl w:val="0"/>
          <w:numId w:val="11"/>
        </w:numPr>
        <w:rPr>
          <w:rFonts w:ascii="Candara" w:hAnsi="Candara"/>
          <w:b/>
        </w:rPr>
      </w:pPr>
      <w:r>
        <w:rPr>
          <w:rFonts w:ascii="Candara" w:hAnsi="Candara"/>
        </w:rPr>
        <w:t>CTN participates on two LHIN NSM coordinating councils, and is a partner in the RVH-OSMH-CCAC Medically Fragile Prog</w:t>
      </w:r>
      <w:r w:rsidR="006316CF">
        <w:rPr>
          <w:rFonts w:ascii="Candara" w:hAnsi="Candara"/>
        </w:rPr>
        <w:t xml:space="preserve">ram, now called CCCNP.  Five Simcoe </w:t>
      </w:r>
      <w:r>
        <w:rPr>
          <w:rFonts w:ascii="Candara" w:hAnsi="Candara"/>
        </w:rPr>
        <w:t>health organizations participate on CTN’s Clinical and/or Systems Operations Groups that meet monthly.</w:t>
      </w:r>
    </w:p>
    <w:p w:rsidR="005F5DDB" w:rsidRPr="002828F1" w:rsidRDefault="005F5DDB">
      <w:pPr>
        <w:rPr>
          <w:rFonts w:ascii="Candara" w:hAnsi="Candara"/>
          <w:b/>
        </w:rPr>
      </w:pPr>
    </w:p>
    <w:p w:rsidR="00180A48" w:rsidRDefault="00180A48">
      <w:pPr>
        <w:rPr>
          <w:rFonts w:ascii="Candara" w:hAnsi="Candara"/>
          <w:b/>
        </w:rPr>
      </w:pPr>
      <w:r w:rsidRPr="002828F1">
        <w:rPr>
          <w:rFonts w:ascii="Candara" w:hAnsi="Candara"/>
          <w:b/>
        </w:rPr>
        <w:t>Please comment on the sustainability of your project or how it will wind down:</w:t>
      </w:r>
    </w:p>
    <w:p w:rsidR="00330991" w:rsidRPr="00330991" w:rsidRDefault="00330991">
      <w:pPr>
        <w:rPr>
          <w:rFonts w:ascii="Candara" w:hAnsi="Candara"/>
        </w:rPr>
      </w:pPr>
      <w:r>
        <w:rPr>
          <w:rFonts w:ascii="Candara" w:hAnsi="Candara"/>
        </w:rPr>
        <w:t>CTN continues to work on its long term sustainability as a network; however, its MCYS fundi</w:t>
      </w:r>
      <w:r w:rsidR="006316CF">
        <w:rPr>
          <w:rFonts w:ascii="Candara" w:hAnsi="Candara"/>
        </w:rPr>
        <w:t>ng is stable. CTN</w:t>
      </w:r>
      <w:r>
        <w:rPr>
          <w:rFonts w:ascii="Candara" w:hAnsi="Candara"/>
        </w:rPr>
        <w:t xml:space="preserve"> is able to manage </w:t>
      </w:r>
      <w:r w:rsidR="007354D7">
        <w:rPr>
          <w:rFonts w:ascii="Candara" w:hAnsi="Candara"/>
        </w:rPr>
        <w:t xml:space="preserve">an </w:t>
      </w:r>
      <w:r>
        <w:rPr>
          <w:rFonts w:ascii="Candara" w:hAnsi="Candara"/>
        </w:rPr>
        <w:t>anticipated deficit through</w:t>
      </w:r>
      <w:r w:rsidR="007354D7">
        <w:rPr>
          <w:rFonts w:ascii="Candara" w:hAnsi="Candara"/>
        </w:rPr>
        <w:t xml:space="preserve"> careful management </w:t>
      </w:r>
      <w:r w:rsidR="006316CF">
        <w:rPr>
          <w:rFonts w:ascii="Candara" w:hAnsi="Candara"/>
        </w:rPr>
        <w:t xml:space="preserve">and some minor reductions </w:t>
      </w:r>
      <w:r w:rsidR="007354D7">
        <w:rPr>
          <w:rFonts w:ascii="Candara" w:hAnsi="Candara"/>
        </w:rPr>
        <w:t>for the coming year.</w:t>
      </w:r>
      <w:r w:rsidR="006316CF">
        <w:rPr>
          <w:rFonts w:ascii="Candara" w:hAnsi="Candara"/>
        </w:rPr>
        <w:t xml:space="preserve"> </w:t>
      </w:r>
      <w:r w:rsidR="00133632">
        <w:rPr>
          <w:rFonts w:ascii="Candara" w:hAnsi="Candara"/>
        </w:rPr>
        <w:t>Greater service reductions are anticipated for 2014-15 if no funding increases are forthcoming.</w:t>
      </w: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How are you evaluating your success?</w:t>
      </w:r>
    </w:p>
    <w:p w:rsidR="007354D7" w:rsidRDefault="00133632">
      <w:pPr>
        <w:rPr>
          <w:rFonts w:ascii="Candara" w:hAnsi="Candara"/>
        </w:rPr>
      </w:pPr>
      <w:r>
        <w:rPr>
          <w:rFonts w:ascii="Candara" w:hAnsi="Candara"/>
        </w:rPr>
        <w:t xml:space="preserve">See above: </w:t>
      </w:r>
      <w:r w:rsidR="007354D7" w:rsidRPr="009F4EB3">
        <w:rPr>
          <w:rFonts w:ascii="Candara" w:hAnsi="Candara"/>
        </w:rPr>
        <w:t>Caregiver and partner surveys; Single Plan of Care evaluations; Working on improvement the reporting of goal achievement</w:t>
      </w:r>
      <w:r>
        <w:rPr>
          <w:rFonts w:ascii="Candara" w:hAnsi="Candara"/>
        </w:rPr>
        <w:t>;</w:t>
      </w:r>
    </w:p>
    <w:p w:rsidR="009F4EB3" w:rsidRPr="009F4EB3" w:rsidRDefault="009F4EB3">
      <w:pPr>
        <w:rPr>
          <w:rFonts w:ascii="Candara" w:hAnsi="Candara"/>
        </w:rPr>
      </w:pPr>
      <w:r>
        <w:rPr>
          <w:rFonts w:ascii="Candara" w:hAnsi="Candara"/>
        </w:rPr>
        <w:t>Report three times yearly on 30 performance indicators</w:t>
      </w:r>
    </w:p>
    <w:p w:rsidR="00180A48" w:rsidRPr="002828F1" w:rsidRDefault="00180A48">
      <w:pPr>
        <w:rPr>
          <w:rFonts w:ascii="Candara" w:hAnsi="Candara"/>
          <w:b/>
        </w:rPr>
      </w:pPr>
    </w:p>
    <w:p w:rsidR="005F5DDB" w:rsidRPr="002828F1" w:rsidRDefault="005F5DDB">
      <w:pPr>
        <w:rPr>
          <w:rFonts w:ascii="Candara" w:hAnsi="Candara"/>
          <w:b/>
        </w:rPr>
      </w:pPr>
      <w:r w:rsidRPr="002828F1">
        <w:rPr>
          <w:rFonts w:ascii="Candara" w:hAnsi="Candara"/>
          <w:b/>
        </w:rPr>
        <w:t>How can the Coalition help your group succeed?</w:t>
      </w:r>
    </w:p>
    <w:p w:rsidR="005F5DDB" w:rsidRPr="007354D7" w:rsidRDefault="00133632">
      <w:pPr>
        <w:rPr>
          <w:rFonts w:ascii="Candara" w:hAnsi="Candara"/>
        </w:rPr>
      </w:pPr>
      <w:r>
        <w:t>Build on CTN</w:t>
      </w:r>
      <w:r w:rsidR="007354D7" w:rsidRPr="007354D7">
        <w:t xml:space="preserve"> tools and processes when deeper collaboration is required for multi-need kids</w:t>
      </w:r>
      <w:r>
        <w:t xml:space="preserve"> across the Coalition, for  service integration alignment.</w:t>
      </w:r>
    </w:p>
    <w:p w:rsidR="005F5DDB" w:rsidRPr="002828F1" w:rsidRDefault="005F5DDB">
      <w:pPr>
        <w:rPr>
          <w:rFonts w:ascii="Candara" w:hAnsi="Candara"/>
          <w:b/>
        </w:rPr>
      </w:pPr>
    </w:p>
    <w:p w:rsidR="00180A48" w:rsidRPr="002828F1" w:rsidRDefault="00180A48">
      <w:pPr>
        <w:rPr>
          <w:rFonts w:ascii="Candara" w:hAnsi="Candara"/>
          <w:b/>
        </w:rPr>
      </w:pPr>
    </w:p>
    <w:p w:rsidR="006925D4" w:rsidRDefault="006925D4">
      <w:pPr>
        <w:rPr>
          <w:rFonts w:ascii="Candara" w:hAnsi="Candara"/>
          <w:b/>
        </w:rPr>
      </w:pPr>
      <w:r>
        <w:rPr>
          <w:rFonts w:ascii="Candara" w:hAnsi="Candara"/>
          <w:b/>
        </w:rPr>
        <w:br w:type="page"/>
      </w:r>
    </w:p>
    <w:p w:rsidR="00180A48" w:rsidRPr="002828F1" w:rsidRDefault="00180A48">
      <w:pPr>
        <w:rPr>
          <w:rFonts w:ascii="Candara" w:hAnsi="Candara"/>
          <w:b/>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6925D4">
        <w:tc>
          <w:tcPr>
            <w:tcW w:w="5850" w:type="dxa"/>
            <w:shd w:val="clear" w:color="auto" w:fill="CCC0D9"/>
          </w:tcPr>
          <w:p w:rsidR="00180A48" w:rsidRPr="002828F1" w:rsidRDefault="00180A48" w:rsidP="00D272EE">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D272EE">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D272EE">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6925D4">
        <w:tc>
          <w:tcPr>
            <w:tcW w:w="14670" w:type="dxa"/>
            <w:gridSpan w:val="3"/>
            <w:shd w:val="clear" w:color="auto" w:fill="8DB3E2" w:themeFill="text2" w:themeFillTint="66"/>
          </w:tcPr>
          <w:p w:rsidR="00180A48" w:rsidRPr="002828F1" w:rsidRDefault="00180A48" w:rsidP="00D272EE">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D272EE">
            <w:pPr>
              <w:pStyle w:val="ListParagraph"/>
              <w:ind w:left="702"/>
              <w:rPr>
                <w:rFonts w:ascii="Candara" w:hAnsi="Candara"/>
              </w:rPr>
            </w:pPr>
          </w:p>
        </w:tc>
        <w:tc>
          <w:tcPr>
            <w:tcW w:w="3510" w:type="dxa"/>
          </w:tcPr>
          <w:p w:rsidR="00180A48" w:rsidRPr="00F335E0" w:rsidRDefault="00180A48" w:rsidP="00D272EE">
            <w:pPr>
              <w:jc w:val="center"/>
              <w:rPr>
                <w:rFonts w:ascii="Candara" w:hAnsi="Candara"/>
                <w:b/>
              </w:rPr>
            </w:pPr>
            <w:r w:rsidRPr="00F335E0">
              <w:rPr>
                <w:rFonts w:ascii="Candara" w:hAnsi="Candara"/>
                <w:b/>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3"/>
              </w:numPr>
              <w:rPr>
                <w:rFonts w:ascii="Candara" w:hAnsi="Candara"/>
                <w:sz w:val="24"/>
                <w:szCs w:val="24"/>
              </w:rPr>
            </w:pPr>
            <w:r>
              <w:rPr>
                <w:rFonts w:ascii="Candara" w:hAnsi="Candara"/>
                <w:sz w:val="24"/>
                <w:szCs w:val="24"/>
              </w:rPr>
              <w:t>Shared electronic client record</w:t>
            </w:r>
          </w:p>
          <w:p w:rsidR="00F335E0" w:rsidRPr="00F335E0" w:rsidRDefault="00F335E0" w:rsidP="00F335E0">
            <w:pPr>
              <w:pStyle w:val="ListParagraph"/>
              <w:numPr>
                <w:ilvl w:val="0"/>
                <w:numId w:val="3"/>
              </w:numPr>
              <w:rPr>
                <w:rFonts w:ascii="Candara" w:hAnsi="Candara"/>
                <w:sz w:val="24"/>
                <w:szCs w:val="24"/>
              </w:rPr>
            </w:pPr>
            <w:r>
              <w:rPr>
                <w:rFonts w:ascii="Candara" w:hAnsi="Candara"/>
                <w:sz w:val="24"/>
                <w:szCs w:val="24"/>
              </w:rPr>
              <w:t>Single Plan of Care</w:t>
            </w: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F335E0" w:rsidRDefault="00180A48" w:rsidP="00D272EE">
            <w:pPr>
              <w:jc w:val="center"/>
              <w:rPr>
                <w:rFonts w:ascii="Candara" w:hAnsi="Candara"/>
                <w:b/>
              </w:rPr>
            </w:pPr>
            <w:r w:rsidRPr="00F335E0">
              <w:rPr>
                <w:rFonts w:ascii="Candara" w:hAnsi="Candara"/>
                <w:b/>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4"/>
              </w:numPr>
              <w:rPr>
                <w:rFonts w:ascii="Candara" w:hAnsi="Candara"/>
                <w:sz w:val="24"/>
                <w:szCs w:val="24"/>
              </w:rPr>
            </w:pPr>
            <w:r>
              <w:rPr>
                <w:rFonts w:ascii="Candara" w:hAnsi="Candara"/>
                <w:sz w:val="24"/>
                <w:szCs w:val="24"/>
              </w:rPr>
              <w:t>Family fund</w:t>
            </w:r>
          </w:p>
          <w:p w:rsidR="00F335E0" w:rsidRPr="00F335E0" w:rsidRDefault="00F335E0" w:rsidP="00F335E0">
            <w:pPr>
              <w:pStyle w:val="ListParagraph"/>
              <w:numPr>
                <w:ilvl w:val="0"/>
                <w:numId w:val="4"/>
              </w:numPr>
              <w:rPr>
                <w:rFonts w:ascii="Candara" w:hAnsi="Candara"/>
                <w:sz w:val="24"/>
                <w:szCs w:val="24"/>
              </w:rPr>
            </w:pPr>
            <w:r>
              <w:rPr>
                <w:rFonts w:ascii="Candara" w:hAnsi="Candara"/>
                <w:sz w:val="24"/>
                <w:szCs w:val="24"/>
              </w:rPr>
              <w:t>SPOC coordination</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F335E0" w:rsidRDefault="00180A48" w:rsidP="00D272EE">
            <w:pPr>
              <w:jc w:val="center"/>
              <w:rPr>
                <w:rFonts w:ascii="Candara" w:hAnsi="Candara"/>
                <w:b/>
              </w:rPr>
            </w:pPr>
            <w:r w:rsidRPr="00F335E0">
              <w:rPr>
                <w:rFonts w:ascii="Candara" w:hAnsi="Candara"/>
                <w:b/>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5"/>
              </w:numPr>
              <w:rPr>
                <w:rFonts w:ascii="Candara" w:hAnsi="Candara"/>
                <w:sz w:val="24"/>
                <w:szCs w:val="24"/>
              </w:rPr>
            </w:pPr>
            <w:r>
              <w:rPr>
                <w:rFonts w:ascii="Candara" w:hAnsi="Candara"/>
                <w:sz w:val="24"/>
                <w:szCs w:val="24"/>
              </w:rPr>
              <w:t>Francophone – La Cle</w:t>
            </w:r>
          </w:p>
          <w:p w:rsidR="00F335E0" w:rsidRDefault="00F335E0" w:rsidP="00F335E0">
            <w:pPr>
              <w:pStyle w:val="ListParagraph"/>
              <w:numPr>
                <w:ilvl w:val="0"/>
                <w:numId w:val="5"/>
              </w:numPr>
              <w:rPr>
                <w:rFonts w:ascii="Candara" w:hAnsi="Candara"/>
                <w:sz w:val="24"/>
                <w:szCs w:val="24"/>
              </w:rPr>
            </w:pPr>
            <w:r>
              <w:rPr>
                <w:rFonts w:ascii="Candara" w:hAnsi="Candara"/>
                <w:sz w:val="24"/>
                <w:szCs w:val="24"/>
              </w:rPr>
              <w:t>Member of ACBC</w:t>
            </w:r>
          </w:p>
          <w:p w:rsidR="00F335E0" w:rsidRPr="00F335E0" w:rsidRDefault="00F335E0" w:rsidP="00F335E0">
            <w:pPr>
              <w:pStyle w:val="ListParagraph"/>
              <w:numPr>
                <w:ilvl w:val="0"/>
                <w:numId w:val="5"/>
              </w:numPr>
              <w:rPr>
                <w:rFonts w:ascii="Candara" w:hAnsi="Candara"/>
                <w:sz w:val="24"/>
                <w:szCs w:val="24"/>
              </w:rPr>
            </w:pPr>
            <w:r>
              <w:rPr>
                <w:rFonts w:ascii="Candara" w:hAnsi="Candara"/>
                <w:sz w:val="24"/>
                <w:szCs w:val="24"/>
              </w:rPr>
              <w:t>Participation in York inclusivity work</w:t>
            </w: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p>
        </w:tc>
        <w:tc>
          <w:tcPr>
            <w:tcW w:w="3510" w:type="dxa"/>
          </w:tcPr>
          <w:p w:rsidR="00180A48" w:rsidRPr="007354D7" w:rsidRDefault="00180A48" w:rsidP="00D272EE">
            <w:pPr>
              <w:jc w:val="center"/>
              <w:rPr>
                <w:rFonts w:ascii="Candara" w:hAnsi="Candara"/>
                <w:b/>
              </w:rPr>
            </w:pPr>
            <w:r w:rsidRPr="007354D7">
              <w:rPr>
                <w:rFonts w:ascii="Candara" w:hAnsi="Candara"/>
                <w:b/>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6"/>
              </w:numPr>
              <w:rPr>
                <w:rFonts w:ascii="Candara" w:hAnsi="Candara"/>
                <w:sz w:val="24"/>
                <w:szCs w:val="24"/>
              </w:rPr>
            </w:pPr>
            <w:r>
              <w:rPr>
                <w:rFonts w:ascii="Candara" w:hAnsi="Candara"/>
                <w:sz w:val="24"/>
                <w:szCs w:val="24"/>
              </w:rPr>
              <w:t>Position hosted at New Path</w:t>
            </w:r>
          </w:p>
          <w:p w:rsidR="007354D7" w:rsidRPr="002828F1" w:rsidRDefault="007354D7" w:rsidP="00F335E0">
            <w:pPr>
              <w:pStyle w:val="ListParagraph"/>
              <w:numPr>
                <w:ilvl w:val="0"/>
                <w:numId w:val="6"/>
              </w:numPr>
              <w:rPr>
                <w:rFonts w:ascii="Candara" w:hAnsi="Candara"/>
                <w:sz w:val="24"/>
                <w:szCs w:val="24"/>
              </w:rPr>
            </w:pPr>
            <w:r>
              <w:rPr>
                <w:rFonts w:ascii="Candara" w:hAnsi="Candara"/>
                <w:sz w:val="24"/>
                <w:szCs w:val="24"/>
              </w:rPr>
              <w:t>Use of CANS module with MH domain</w:t>
            </w:r>
          </w:p>
          <w:p w:rsidR="00180A48" w:rsidRPr="002828F1" w:rsidRDefault="00180A48" w:rsidP="00D272EE">
            <w:pPr>
              <w:pStyle w:val="ListParagraph"/>
              <w:rPr>
                <w:rFonts w:ascii="Candara" w:hAnsi="Candara"/>
                <w:sz w:val="24"/>
                <w:szCs w:val="24"/>
              </w:rPr>
            </w:pPr>
          </w:p>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A856BC">
              <w:rPr>
                <w:rFonts w:ascii="Candara" w:hAnsi="Candara" w:cs="Calibri"/>
                <w:color w:val="FF0000"/>
              </w:rPr>
              <w:t>and families</w:t>
            </w:r>
            <w:r w:rsidR="00A856BC">
              <w:rPr>
                <w:rFonts w:ascii="Candara" w:hAnsi="Candara" w:cs="Calibri"/>
              </w:rPr>
              <w:t xml:space="preserve">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r w:rsidR="007354D7">
              <w:rPr>
                <w:rFonts w:ascii="Candara" w:hAnsi="Candara"/>
              </w:rPr>
              <w:t xml:space="preserve"> - Families</w:t>
            </w:r>
          </w:p>
          <w:p w:rsidR="00180A48" w:rsidRPr="002828F1" w:rsidRDefault="00180A48" w:rsidP="00D272EE">
            <w:pPr>
              <w:jc w:val="center"/>
              <w:rPr>
                <w:rFonts w:ascii="Candara" w:hAnsi="Candara"/>
              </w:rPr>
            </w:pPr>
            <w:r w:rsidRPr="002828F1">
              <w:rPr>
                <w:rFonts w:ascii="Candara" w:hAnsi="Candara"/>
              </w:rPr>
              <w:t>No</w:t>
            </w:r>
            <w:r w:rsidR="009F4EB3">
              <w:rPr>
                <w:rFonts w:ascii="Candara" w:hAnsi="Candara"/>
              </w:rPr>
              <w:t xml:space="preserve"> - Youth</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6"/>
              </w:numPr>
              <w:rPr>
                <w:rFonts w:ascii="Candara" w:hAnsi="Candara"/>
                <w:sz w:val="24"/>
                <w:szCs w:val="24"/>
              </w:rPr>
            </w:pPr>
            <w:r>
              <w:rPr>
                <w:rFonts w:ascii="Candara" w:hAnsi="Candara"/>
                <w:sz w:val="24"/>
                <w:szCs w:val="24"/>
              </w:rPr>
              <w:t>Family Engagement Council</w:t>
            </w:r>
          </w:p>
          <w:p w:rsidR="00F335E0" w:rsidRDefault="00F335E0" w:rsidP="00F335E0">
            <w:pPr>
              <w:pStyle w:val="ListParagraph"/>
              <w:numPr>
                <w:ilvl w:val="0"/>
                <w:numId w:val="6"/>
              </w:numPr>
              <w:rPr>
                <w:rFonts w:ascii="Candara" w:hAnsi="Candara"/>
                <w:sz w:val="24"/>
                <w:szCs w:val="24"/>
              </w:rPr>
            </w:pPr>
            <w:r>
              <w:rPr>
                <w:rFonts w:ascii="Candara" w:hAnsi="Candara"/>
                <w:sz w:val="24"/>
                <w:szCs w:val="24"/>
              </w:rPr>
              <w:t>Family Forum on Facebook</w:t>
            </w:r>
          </w:p>
          <w:p w:rsidR="00F335E0" w:rsidRDefault="00F335E0" w:rsidP="00F335E0">
            <w:pPr>
              <w:pStyle w:val="ListParagraph"/>
              <w:numPr>
                <w:ilvl w:val="0"/>
                <w:numId w:val="6"/>
              </w:numPr>
              <w:rPr>
                <w:rFonts w:ascii="Candara" w:hAnsi="Candara"/>
                <w:sz w:val="24"/>
                <w:szCs w:val="24"/>
              </w:rPr>
            </w:pPr>
            <w:r>
              <w:rPr>
                <w:rFonts w:ascii="Candara" w:hAnsi="Candara"/>
                <w:sz w:val="24"/>
                <w:szCs w:val="24"/>
              </w:rPr>
              <w:t>One-third of Board is families</w:t>
            </w:r>
          </w:p>
          <w:p w:rsidR="00F335E0" w:rsidRDefault="00F335E0" w:rsidP="00F335E0">
            <w:pPr>
              <w:pStyle w:val="ListParagraph"/>
              <w:numPr>
                <w:ilvl w:val="0"/>
                <w:numId w:val="6"/>
              </w:numPr>
              <w:rPr>
                <w:rFonts w:ascii="Candara" w:hAnsi="Candara"/>
                <w:sz w:val="24"/>
                <w:szCs w:val="24"/>
              </w:rPr>
            </w:pPr>
            <w:r>
              <w:rPr>
                <w:rFonts w:ascii="Candara" w:hAnsi="Candara"/>
                <w:sz w:val="24"/>
                <w:szCs w:val="24"/>
              </w:rPr>
              <w:t>Single Plan of Care  - families as equal partners</w:t>
            </w:r>
          </w:p>
          <w:p w:rsidR="007354D7" w:rsidRPr="002828F1" w:rsidRDefault="007354D7" w:rsidP="00F335E0">
            <w:pPr>
              <w:pStyle w:val="ListParagraph"/>
              <w:numPr>
                <w:ilvl w:val="0"/>
                <w:numId w:val="6"/>
              </w:numPr>
              <w:rPr>
                <w:rFonts w:ascii="Candara" w:hAnsi="Candara"/>
                <w:sz w:val="24"/>
                <w:szCs w:val="24"/>
              </w:rPr>
            </w:pPr>
            <w:r>
              <w:rPr>
                <w:rFonts w:ascii="Candara" w:hAnsi="Candara"/>
                <w:sz w:val="24"/>
                <w:szCs w:val="24"/>
              </w:rPr>
              <w:t>Significant family input into Strategic Plan</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7"/>
              </w:numPr>
              <w:rPr>
                <w:rFonts w:ascii="Candara" w:hAnsi="Candara"/>
                <w:sz w:val="24"/>
                <w:szCs w:val="24"/>
              </w:rPr>
            </w:pPr>
            <w:r>
              <w:rPr>
                <w:rFonts w:ascii="Candara" w:hAnsi="Candara"/>
                <w:sz w:val="24"/>
                <w:szCs w:val="24"/>
              </w:rPr>
              <w:t>Caregiver surveys</w:t>
            </w:r>
          </w:p>
          <w:p w:rsidR="00F335E0" w:rsidRDefault="00F335E0" w:rsidP="00F335E0">
            <w:pPr>
              <w:pStyle w:val="ListParagraph"/>
              <w:numPr>
                <w:ilvl w:val="0"/>
                <w:numId w:val="7"/>
              </w:numPr>
              <w:rPr>
                <w:rFonts w:ascii="Candara" w:hAnsi="Candara"/>
                <w:sz w:val="24"/>
                <w:szCs w:val="24"/>
              </w:rPr>
            </w:pPr>
            <w:r>
              <w:rPr>
                <w:rFonts w:ascii="Candara" w:hAnsi="Candara"/>
                <w:sz w:val="24"/>
                <w:szCs w:val="24"/>
              </w:rPr>
              <w:t>Partnership survey</w:t>
            </w:r>
          </w:p>
          <w:p w:rsidR="00F335E0" w:rsidRDefault="00F335E0" w:rsidP="00F335E0">
            <w:pPr>
              <w:pStyle w:val="ListParagraph"/>
              <w:numPr>
                <w:ilvl w:val="0"/>
                <w:numId w:val="7"/>
              </w:numPr>
              <w:rPr>
                <w:rFonts w:ascii="Candara" w:hAnsi="Candara"/>
                <w:sz w:val="24"/>
                <w:szCs w:val="24"/>
              </w:rPr>
            </w:pPr>
            <w:r>
              <w:rPr>
                <w:rFonts w:ascii="Candara" w:hAnsi="Candara"/>
                <w:sz w:val="24"/>
                <w:szCs w:val="24"/>
              </w:rPr>
              <w:t>Single Plan of Care evaluation</w:t>
            </w:r>
          </w:p>
          <w:p w:rsidR="00F335E0" w:rsidRDefault="00F335E0" w:rsidP="00F335E0">
            <w:pPr>
              <w:pStyle w:val="ListParagraph"/>
              <w:numPr>
                <w:ilvl w:val="0"/>
                <w:numId w:val="7"/>
              </w:numPr>
              <w:rPr>
                <w:rFonts w:ascii="Candara" w:hAnsi="Candara"/>
                <w:sz w:val="24"/>
                <w:szCs w:val="24"/>
              </w:rPr>
            </w:pPr>
            <w:r>
              <w:rPr>
                <w:rFonts w:ascii="Candara" w:hAnsi="Candara"/>
                <w:sz w:val="24"/>
                <w:szCs w:val="24"/>
              </w:rPr>
              <w:t>Implementation of CANS</w:t>
            </w:r>
          </w:p>
          <w:p w:rsidR="00F335E0" w:rsidRDefault="00F335E0" w:rsidP="00F335E0">
            <w:pPr>
              <w:pStyle w:val="ListParagraph"/>
              <w:numPr>
                <w:ilvl w:val="0"/>
                <w:numId w:val="7"/>
              </w:numPr>
              <w:rPr>
                <w:rFonts w:ascii="Candara" w:hAnsi="Candara"/>
                <w:sz w:val="24"/>
                <w:szCs w:val="24"/>
              </w:rPr>
            </w:pPr>
            <w:r>
              <w:rPr>
                <w:rFonts w:ascii="Candara" w:hAnsi="Candara"/>
                <w:sz w:val="24"/>
                <w:szCs w:val="24"/>
              </w:rPr>
              <w:t>Participation in national data set pilot</w:t>
            </w:r>
          </w:p>
          <w:p w:rsidR="00F335E0" w:rsidRPr="00F335E0" w:rsidRDefault="00F335E0" w:rsidP="00F335E0">
            <w:pPr>
              <w:pStyle w:val="ListParagraph"/>
              <w:numPr>
                <w:ilvl w:val="0"/>
                <w:numId w:val="7"/>
              </w:numPr>
              <w:rPr>
                <w:rFonts w:ascii="Candara" w:hAnsi="Candara"/>
                <w:sz w:val="24"/>
                <w:szCs w:val="24"/>
              </w:rPr>
            </w:pPr>
            <w:r>
              <w:rPr>
                <w:rFonts w:ascii="Candara" w:hAnsi="Candara"/>
                <w:sz w:val="24"/>
                <w:szCs w:val="24"/>
              </w:rPr>
              <w:t>Participation in OACRS Best Practices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8"/>
              </w:numPr>
              <w:rPr>
                <w:rFonts w:ascii="Candara" w:hAnsi="Candara"/>
                <w:sz w:val="24"/>
                <w:szCs w:val="24"/>
              </w:rPr>
            </w:pPr>
            <w:r>
              <w:rPr>
                <w:rFonts w:ascii="Candara" w:hAnsi="Candara"/>
                <w:sz w:val="24"/>
                <w:szCs w:val="24"/>
              </w:rPr>
              <w:t>Participant on LHIN coordinating committees</w:t>
            </w:r>
          </w:p>
          <w:p w:rsidR="00F335E0" w:rsidRPr="00F335E0" w:rsidRDefault="00F335E0" w:rsidP="00F335E0">
            <w:pPr>
              <w:pStyle w:val="ListParagraph"/>
              <w:numPr>
                <w:ilvl w:val="0"/>
                <w:numId w:val="8"/>
              </w:numPr>
              <w:rPr>
                <w:rFonts w:ascii="Candara" w:hAnsi="Candara"/>
                <w:sz w:val="24"/>
                <w:szCs w:val="24"/>
              </w:rPr>
            </w:pPr>
            <w:r>
              <w:rPr>
                <w:rFonts w:ascii="Candara" w:hAnsi="Candara"/>
                <w:sz w:val="24"/>
                <w:szCs w:val="24"/>
              </w:rPr>
              <w:t>Medically Fragile Pilot  - CCCF with RVH, OSMH, CCAC</w:t>
            </w: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lastRenderedPageBreak/>
              <w:t xml:space="preserve"> Is there an evaluation plan?</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Default="00F335E0" w:rsidP="00F335E0">
            <w:pPr>
              <w:pStyle w:val="ListParagraph"/>
              <w:numPr>
                <w:ilvl w:val="0"/>
                <w:numId w:val="9"/>
              </w:numPr>
              <w:rPr>
                <w:rFonts w:ascii="Candara" w:hAnsi="Candara"/>
                <w:sz w:val="24"/>
                <w:szCs w:val="24"/>
              </w:rPr>
            </w:pPr>
            <w:r>
              <w:rPr>
                <w:rFonts w:ascii="Candara" w:hAnsi="Candara"/>
                <w:sz w:val="24"/>
                <w:szCs w:val="24"/>
              </w:rPr>
              <w:t>Quality Improvement Plan</w:t>
            </w:r>
          </w:p>
          <w:p w:rsidR="00F335E0" w:rsidRDefault="00F335E0" w:rsidP="00F335E0">
            <w:pPr>
              <w:pStyle w:val="ListParagraph"/>
              <w:numPr>
                <w:ilvl w:val="0"/>
                <w:numId w:val="9"/>
              </w:numPr>
              <w:rPr>
                <w:rFonts w:ascii="Candara" w:hAnsi="Candara"/>
                <w:sz w:val="24"/>
                <w:szCs w:val="24"/>
              </w:rPr>
            </w:pPr>
            <w:r>
              <w:rPr>
                <w:rFonts w:ascii="Candara" w:hAnsi="Candara"/>
                <w:sz w:val="24"/>
                <w:szCs w:val="24"/>
              </w:rPr>
              <w:t>Performance Indicators</w:t>
            </w:r>
          </w:p>
          <w:p w:rsidR="00F335E0" w:rsidRPr="00F335E0" w:rsidRDefault="00F335E0" w:rsidP="00F335E0">
            <w:pPr>
              <w:pStyle w:val="ListParagraph"/>
              <w:numPr>
                <w:ilvl w:val="0"/>
                <w:numId w:val="9"/>
              </w:numPr>
              <w:rPr>
                <w:rFonts w:ascii="Candara" w:hAnsi="Candara"/>
                <w:sz w:val="24"/>
                <w:szCs w:val="24"/>
              </w:rPr>
            </w:pPr>
            <w:r>
              <w:rPr>
                <w:rFonts w:ascii="Candara" w:hAnsi="Candara"/>
                <w:sz w:val="24"/>
                <w:szCs w:val="24"/>
              </w:rPr>
              <w:t>SPOC evaluation – based on logic model</w:t>
            </w:r>
          </w:p>
        </w:tc>
      </w:tr>
      <w:tr w:rsidR="00180A48" w:rsidRPr="002828F1" w:rsidTr="006925D4">
        <w:trPr>
          <w:trHeight w:val="1430"/>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Has group demonstrated sustainability?</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there a launch plan (if applicable)?</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this a short term program?</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If an ongoing, can program sustain itself ?</w:t>
            </w:r>
          </w:p>
          <w:p w:rsidR="00180A48" w:rsidRPr="002828F1" w:rsidRDefault="00180A48" w:rsidP="002828F1">
            <w:pPr>
              <w:pStyle w:val="ListParagraph"/>
              <w:numPr>
                <w:ilvl w:val="0"/>
                <w:numId w:val="1"/>
              </w:numPr>
              <w:rPr>
                <w:rFonts w:ascii="Candara" w:hAnsi="Candara" w:cs="Calibri"/>
                <w:sz w:val="24"/>
                <w:szCs w:val="24"/>
              </w:rPr>
            </w:pPr>
            <w:r w:rsidRPr="002828F1">
              <w:rPr>
                <w:rFonts w:ascii="Candara" w:hAnsi="Candara" w:cs="Calibri"/>
              </w:rPr>
              <w:t>Are resources clearly outlined and available?</w:t>
            </w:r>
          </w:p>
        </w:tc>
        <w:tc>
          <w:tcPr>
            <w:tcW w:w="3510" w:type="dxa"/>
          </w:tcPr>
          <w:p w:rsidR="006925D4" w:rsidRDefault="006925D4" w:rsidP="00D272EE">
            <w:pPr>
              <w:jc w:val="center"/>
              <w:rPr>
                <w:rFonts w:ascii="Candara" w:hAnsi="Candara"/>
              </w:rPr>
            </w:pPr>
          </w:p>
          <w:p w:rsidR="00180A48" w:rsidRPr="002828F1" w:rsidRDefault="00180A48" w:rsidP="00D272EE">
            <w:pPr>
              <w:jc w:val="center"/>
              <w:rPr>
                <w:rFonts w:ascii="Candara" w:hAnsi="Candara"/>
              </w:rPr>
            </w:pPr>
            <w:r w:rsidRPr="002828F1">
              <w:rPr>
                <w:rFonts w:ascii="Candara" w:hAnsi="Candara"/>
              </w:rPr>
              <w:t>Yes            No         N/A</w:t>
            </w:r>
          </w:p>
          <w:p w:rsidR="00180A48" w:rsidRPr="002828F1" w:rsidRDefault="00180A48" w:rsidP="00D272EE">
            <w:pPr>
              <w:jc w:val="center"/>
              <w:rPr>
                <w:rFonts w:ascii="Candara" w:hAnsi="Candara"/>
              </w:rPr>
            </w:pPr>
            <w:r w:rsidRPr="002828F1">
              <w:rPr>
                <w:rFonts w:ascii="Candara" w:hAnsi="Candara"/>
              </w:rPr>
              <w:t>Yes            No         N/A</w:t>
            </w:r>
          </w:p>
          <w:p w:rsidR="00180A48" w:rsidRPr="002828F1" w:rsidRDefault="00180A48" w:rsidP="00D272EE">
            <w:pPr>
              <w:jc w:val="center"/>
              <w:rPr>
                <w:rFonts w:ascii="Candara" w:hAnsi="Candara"/>
              </w:rPr>
            </w:pPr>
            <w:r w:rsidRPr="002828F1">
              <w:rPr>
                <w:rFonts w:ascii="Candara" w:hAnsi="Candara"/>
              </w:rPr>
              <w:t>Yes            No         N/A</w:t>
            </w:r>
          </w:p>
          <w:p w:rsidR="00180A48" w:rsidRPr="002828F1" w:rsidRDefault="00180A48" w:rsidP="00D272EE">
            <w:pPr>
              <w:jc w:val="center"/>
              <w:rPr>
                <w:rFonts w:ascii="Candara" w:hAnsi="Candara"/>
              </w:rPr>
            </w:pPr>
            <w:r w:rsidRPr="002828F1">
              <w:rPr>
                <w:rFonts w:ascii="Candara" w:hAnsi="Candara"/>
              </w:rPr>
              <w:t>Yes            No         N/A</w:t>
            </w:r>
          </w:p>
        </w:tc>
        <w:tc>
          <w:tcPr>
            <w:tcW w:w="5310" w:type="dxa"/>
          </w:tcPr>
          <w:p w:rsidR="00180A48" w:rsidRPr="002828F1" w:rsidRDefault="00F335E0" w:rsidP="00D272EE">
            <w:pPr>
              <w:pStyle w:val="ListParagraph"/>
              <w:rPr>
                <w:rFonts w:ascii="Candara" w:hAnsi="Candara"/>
                <w:sz w:val="24"/>
                <w:szCs w:val="24"/>
              </w:rPr>
            </w:pPr>
            <w:r>
              <w:rPr>
                <w:rFonts w:ascii="Candara" w:hAnsi="Candara"/>
                <w:sz w:val="24"/>
                <w:szCs w:val="24"/>
              </w:rPr>
              <w:t>N/A</w:t>
            </w:r>
          </w:p>
        </w:tc>
      </w:tr>
    </w:tbl>
    <w:p w:rsidR="004F38E4" w:rsidRPr="002828F1" w:rsidRDefault="004F38E4" w:rsidP="002828F1">
      <w:pPr>
        <w:rPr>
          <w:rFonts w:ascii="Candara" w:hAnsi="Candara"/>
        </w:rPr>
      </w:pPr>
    </w:p>
    <w:sectPr w:rsidR="004F38E4" w:rsidRPr="002828F1" w:rsidSect="006925D4">
      <w:headerReference w:type="default" r:id="rId11"/>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5D" w:rsidRDefault="00EA535D" w:rsidP="00267BA9">
      <w:r>
        <w:separator/>
      </w:r>
    </w:p>
  </w:endnote>
  <w:endnote w:type="continuationSeparator" w:id="0">
    <w:p w:rsidR="00EA535D" w:rsidRDefault="00EA535D"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5D" w:rsidRDefault="00EA535D" w:rsidP="00267BA9">
      <w:r>
        <w:separator/>
      </w:r>
    </w:p>
  </w:footnote>
  <w:footnote w:type="continuationSeparator" w:id="0">
    <w:p w:rsidR="00EA535D" w:rsidRDefault="00EA535D"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267BA9">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67BA9" w:rsidRDefault="00267BA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r w:rsidR="00733DAC">
                <w:rPr>
                  <w:rFonts w:asciiTheme="majorHAnsi" w:eastAsiaTheme="majorEastAsia" w:hAnsiTheme="majorHAnsi" w:cstheme="majorBidi"/>
                  <w:sz w:val="36"/>
                  <w:szCs w:val="36"/>
                </w:rPr>
                <w:t xml:space="preserve"> - CTN</w:t>
              </w:r>
            </w:p>
          </w:tc>
        </w:sdtContent>
      </w:sdt>
      <w:tc>
        <w:tcPr>
          <w:tcW w:w="1105" w:type="dxa"/>
        </w:tcPr>
        <w:p w:rsidR="00267BA9" w:rsidRPr="00267BA9" w:rsidRDefault="00733DAC">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2012-13</w:t>
          </w:r>
        </w:p>
      </w:tc>
    </w:tr>
  </w:tbl>
  <w:p w:rsidR="00267BA9" w:rsidRDefault="0026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DF"/>
    <w:multiLevelType w:val="hybridMultilevel"/>
    <w:tmpl w:val="B01A7D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1841B80"/>
    <w:multiLevelType w:val="hybridMultilevel"/>
    <w:tmpl w:val="610A1D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DB70DF4"/>
    <w:multiLevelType w:val="hybridMultilevel"/>
    <w:tmpl w:val="F27C36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6BB71A6"/>
    <w:multiLevelType w:val="hybridMultilevel"/>
    <w:tmpl w:val="64DA9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5">
    <w:nsid w:val="42310CC5"/>
    <w:multiLevelType w:val="hybridMultilevel"/>
    <w:tmpl w:val="76AE723E"/>
    <w:lvl w:ilvl="0" w:tplc="A824121E">
      <w:numFmt w:val="bullet"/>
      <w:lvlText w:val="-"/>
      <w:lvlJc w:val="left"/>
      <w:pPr>
        <w:ind w:left="4680" w:hanging="360"/>
      </w:pPr>
      <w:rPr>
        <w:rFonts w:ascii="Calibri" w:eastAsiaTheme="minorHAnsi" w:hAnsi="Calibri" w:cs="Calibr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6">
    <w:nsid w:val="47304E9C"/>
    <w:multiLevelType w:val="hybridMultilevel"/>
    <w:tmpl w:val="BEFC4E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C3601D9"/>
    <w:multiLevelType w:val="hybridMultilevel"/>
    <w:tmpl w:val="044428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80E64DA"/>
    <w:multiLevelType w:val="hybridMultilevel"/>
    <w:tmpl w:val="B4964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C77110C"/>
    <w:multiLevelType w:val="hybridMultilevel"/>
    <w:tmpl w:val="F8FA3B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A65F4F"/>
    <w:multiLevelType w:val="hybridMultilevel"/>
    <w:tmpl w:val="64B02A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0"/>
  </w:num>
  <w:num w:numId="6">
    <w:abstractNumId w:val="9"/>
  </w:num>
  <w:num w:numId="7">
    <w:abstractNumId w:val="7"/>
  </w:num>
  <w:num w:numId="8">
    <w:abstractNumId w:val="11"/>
  </w:num>
  <w:num w:numId="9">
    <w:abstractNumId w:val="3"/>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133632"/>
    <w:rsid w:val="00171611"/>
    <w:rsid w:val="00180A48"/>
    <w:rsid w:val="001A4C95"/>
    <w:rsid w:val="00224E6C"/>
    <w:rsid w:val="00267BA9"/>
    <w:rsid w:val="002828F1"/>
    <w:rsid w:val="002B6760"/>
    <w:rsid w:val="002D3E4B"/>
    <w:rsid w:val="00313BDF"/>
    <w:rsid w:val="00330991"/>
    <w:rsid w:val="00355E9E"/>
    <w:rsid w:val="003B7EC3"/>
    <w:rsid w:val="00426A68"/>
    <w:rsid w:val="004A52F0"/>
    <w:rsid w:val="004A7E81"/>
    <w:rsid w:val="004F38E4"/>
    <w:rsid w:val="005231EC"/>
    <w:rsid w:val="005F5DDB"/>
    <w:rsid w:val="006316CF"/>
    <w:rsid w:val="006925D4"/>
    <w:rsid w:val="006D72B7"/>
    <w:rsid w:val="007339FC"/>
    <w:rsid w:val="00733DAC"/>
    <w:rsid w:val="007354D7"/>
    <w:rsid w:val="007E27DA"/>
    <w:rsid w:val="0088531C"/>
    <w:rsid w:val="008F5A19"/>
    <w:rsid w:val="00914EE2"/>
    <w:rsid w:val="0091528B"/>
    <w:rsid w:val="009561D0"/>
    <w:rsid w:val="00976246"/>
    <w:rsid w:val="009F4EB3"/>
    <w:rsid w:val="00A26455"/>
    <w:rsid w:val="00A856BC"/>
    <w:rsid w:val="00B81D84"/>
    <w:rsid w:val="00BD05E3"/>
    <w:rsid w:val="00CE07B7"/>
    <w:rsid w:val="00CF4A9D"/>
    <w:rsid w:val="00D84A84"/>
    <w:rsid w:val="00D85305"/>
    <w:rsid w:val="00DC4E4E"/>
    <w:rsid w:val="00E70944"/>
    <w:rsid w:val="00EA535D"/>
    <w:rsid w:val="00EB1FD8"/>
    <w:rsid w:val="00EB41C9"/>
    <w:rsid w:val="00EC2416"/>
    <w:rsid w:val="00F335E0"/>
    <w:rsid w:val="00FA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34"/>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34"/>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hurston@ctnsy.ca" TargetMode="External"/><Relationship Id="rId4" Type="http://schemas.microsoft.com/office/2007/relationships/stylesWithEffects" Target="stylesWithEffects.xml"/><Relationship Id="rId9" Type="http://schemas.openxmlformats.org/officeDocument/2006/relationships/hyperlink" Target="mailto:lpaul@ctnsy.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100644"/>
    <w:rsid w:val="00196528"/>
    <w:rsid w:val="001A1C9B"/>
    <w:rsid w:val="001D4597"/>
    <w:rsid w:val="001D6DD2"/>
    <w:rsid w:val="00270AB4"/>
    <w:rsid w:val="0041149A"/>
    <w:rsid w:val="007631B6"/>
    <w:rsid w:val="00A662EE"/>
    <w:rsid w:val="00C15525"/>
    <w:rsid w:val="00D318EC"/>
    <w:rsid w:val="00E10DA8"/>
    <w:rsid w:val="00F54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Planning Table Periodic Reports - CTN</vt:lpstr>
    </vt:vector>
  </TitlesOfParts>
  <Company>Microsoft</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 - CTN</dc:title>
  <dc:creator>Deborah</dc:creator>
  <cp:lastModifiedBy>Kristina</cp:lastModifiedBy>
  <cp:revision>2</cp:revision>
  <cp:lastPrinted>2013-02-11T23:27:00Z</cp:lastPrinted>
  <dcterms:created xsi:type="dcterms:W3CDTF">2013-02-26T00:13:00Z</dcterms:created>
  <dcterms:modified xsi:type="dcterms:W3CDTF">2013-02-26T00:13:00Z</dcterms:modified>
</cp:coreProperties>
</file>